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47" w:rsidRPr="00033A00" w:rsidRDefault="00A02EFF" w:rsidP="00033A00">
      <w:pPr>
        <w:pStyle w:val="2"/>
        <w:jc w:val="center"/>
        <w:rPr>
          <w:sz w:val="34"/>
        </w:rPr>
      </w:pPr>
      <w:r>
        <w:rPr>
          <w:rFonts w:hint="eastAsia"/>
          <w:sz w:val="34"/>
        </w:rPr>
        <w:t>国家</w:t>
      </w:r>
      <w:r w:rsidR="00BC1A47" w:rsidRPr="00033A00">
        <w:rPr>
          <w:rFonts w:hint="eastAsia"/>
          <w:sz w:val="34"/>
        </w:rPr>
        <w:t>教育考试科研规划</w:t>
      </w:r>
      <w:r w:rsidR="00BC1A47" w:rsidRPr="00033A00">
        <w:rPr>
          <w:rFonts w:hint="eastAsia"/>
          <w:sz w:val="34"/>
        </w:rPr>
        <w:t>2017</w:t>
      </w:r>
      <w:r w:rsidR="00BC1A47" w:rsidRPr="00033A00">
        <w:rPr>
          <w:rFonts w:hint="eastAsia"/>
          <w:sz w:val="34"/>
        </w:rPr>
        <w:t>年度课题指南</w:t>
      </w:r>
    </w:p>
    <w:p w:rsidR="00033A00" w:rsidRPr="00033A00" w:rsidRDefault="00033A00" w:rsidP="00BC1A47">
      <w:pPr>
        <w:widowControl/>
        <w:rPr>
          <w:rFonts w:ascii="Calibri" w:eastAsia="宋体" w:hAnsi="Calibri" w:cs="Calibri"/>
          <w:color w:val="000000" w:themeColor="text1"/>
          <w:kern w:val="0"/>
          <w:sz w:val="30"/>
          <w:szCs w:val="30"/>
        </w:rPr>
      </w:pPr>
    </w:p>
    <w:p w:rsidR="009F1E02" w:rsidRPr="0056786B" w:rsidRDefault="009F1E02" w:rsidP="009F1E02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1．</w:t>
      </w:r>
      <w:r w:rsidRPr="0056786B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基于高考评价</w:t>
      </w:r>
      <w:r w:rsidRPr="0056786B">
        <w:rPr>
          <w:rFonts w:asciiTheme="minorEastAsia" w:hAnsiTheme="minorEastAsia" w:cs="Times New Roman"/>
          <w:color w:val="000000" w:themeColor="text1"/>
          <w:sz w:val="28"/>
          <w:szCs w:val="28"/>
        </w:rPr>
        <w:t>体系</w:t>
      </w:r>
      <w:r w:rsidRPr="0056786B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的高考</w:t>
      </w:r>
      <w:r w:rsidRPr="0056786B">
        <w:rPr>
          <w:rFonts w:asciiTheme="minorEastAsia" w:hAnsiTheme="minorEastAsia" w:cs="Times New Roman"/>
          <w:color w:val="000000" w:themeColor="text1"/>
          <w:sz w:val="28"/>
          <w:szCs w:val="28"/>
        </w:rPr>
        <w:t>考查</w:t>
      </w:r>
      <w:r w:rsidRPr="0056786B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目标和考查内容</w:t>
      </w:r>
      <w:r w:rsidRPr="0056786B">
        <w:rPr>
          <w:rFonts w:asciiTheme="minorEastAsia" w:hAnsiTheme="minorEastAsia" w:cs="Times New Roman"/>
          <w:color w:val="000000" w:themeColor="text1"/>
          <w:sz w:val="28"/>
          <w:szCs w:val="28"/>
        </w:rPr>
        <w:t>研究</w:t>
      </w:r>
    </w:p>
    <w:p w:rsidR="009F1E02" w:rsidRDefault="009F1E02" w:rsidP="009F1E02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2．</w:t>
      </w:r>
      <w:r w:rsidRPr="0056786B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新高考</w:t>
      </w:r>
      <w:r w:rsidRPr="0056786B">
        <w:rPr>
          <w:rFonts w:asciiTheme="minorEastAsia" w:hAnsiTheme="minorEastAsia" w:cs="Times New Roman"/>
          <w:color w:val="000000" w:themeColor="text1"/>
          <w:sz w:val="28"/>
          <w:szCs w:val="28"/>
        </w:rPr>
        <w:t>制度下统考科目</w:t>
      </w:r>
      <w:r w:rsidRPr="0056786B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考试</w:t>
      </w:r>
      <w:r w:rsidRPr="0056786B">
        <w:rPr>
          <w:rFonts w:asciiTheme="minorEastAsia" w:hAnsiTheme="minorEastAsia" w:cs="Times New Roman"/>
          <w:color w:val="000000" w:themeColor="text1"/>
          <w:sz w:val="28"/>
          <w:szCs w:val="28"/>
        </w:rPr>
        <w:t>功能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与标准</w:t>
      </w:r>
      <w:r w:rsidRPr="0056786B">
        <w:rPr>
          <w:rFonts w:asciiTheme="minorEastAsia" w:hAnsiTheme="minorEastAsia" w:cs="Times New Roman"/>
          <w:color w:val="000000" w:themeColor="text1"/>
          <w:sz w:val="28"/>
          <w:szCs w:val="28"/>
        </w:rPr>
        <w:t>研究</w:t>
      </w:r>
    </w:p>
    <w:p w:rsidR="009F1E02" w:rsidRPr="00E540C4" w:rsidRDefault="009F1E02" w:rsidP="009F1E02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3．</w:t>
      </w:r>
      <w:r w:rsidRPr="00E540C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新高考</w:t>
      </w:r>
      <w:r w:rsidRPr="00E540C4">
        <w:rPr>
          <w:rFonts w:asciiTheme="minorEastAsia" w:hAnsiTheme="minorEastAsia" w:cs="Times New Roman"/>
          <w:color w:val="000000" w:themeColor="text1"/>
          <w:sz w:val="28"/>
          <w:szCs w:val="28"/>
        </w:rPr>
        <w:t>制度下现代教育考试国家题库建设研究</w:t>
      </w:r>
    </w:p>
    <w:p w:rsidR="009F1E02" w:rsidRPr="00911A2D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4．新高考一年两考的科学性及其对教育教学的反拨作用研究</w:t>
      </w:r>
    </w:p>
    <w:p w:rsidR="009F1E02" w:rsidRPr="00B87F76" w:rsidRDefault="009F1E02" w:rsidP="009F1E02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5．新高考不分文理科后的数学命题研究</w:t>
      </w:r>
      <w:bookmarkStart w:id="0" w:name="_GoBack"/>
      <w:bookmarkEnd w:id="0"/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6．新高考命题质量监测研究</w:t>
      </w:r>
    </w:p>
    <w:p w:rsidR="009F1E02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7．新高考统考科目与学业水平考试选考科目总分合成方法研究</w:t>
      </w:r>
    </w:p>
    <w:p w:rsidR="009F1E02" w:rsidRPr="00E540C4" w:rsidRDefault="009F1E02" w:rsidP="009F1E02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8．</w:t>
      </w:r>
      <w:r w:rsidRPr="00E540C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高中</w:t>
      </w:r>
      <w:r w:rsidRPr="00E540C4">
        <w:rPr>
          <w:rFonts w:asciiTheme="minorEastAsia" w:hAnsiTheme="minorEastAsia" w:cs="Times New Roman"/>
          <w:color w:val="000000" w:themeColor="text1"/>
          <w:sz w:val="28"/>
          <w:szCs w:val="28"/>
        </w:rPr>
        <w:t>学业水平考试的标准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制订</w:t>
      </w:r>
      <w:r w:rsidRPr="00E540C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及实施监测机制</w:t>
      </w:r>
      <w:r w:rsidRPr="00E540C4">
        <w:rPr>
          <w:rFonts w:asciiTheme="minorEastAsia" w:hAnsiTheme="minorEastAsia" w:cs="Times New Roman"/>
          <w:color w:val="000000" w:themeColor="text1"/>
          <w:sz w:val="28"/>
          <w:szCs w:val="28"/>
        </w:rPr>
        <w:t>研究</w:t>
      </w:r>
    </w:p>
    <w:p w:rsidR="009F1E02" w:rsidRPr="00B87F76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9．</w:t>
      </w:r>
      <w:r w:rsidRPr="00F32F3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高校人才选拔</w:t>
      </w:r>
      <w:r w:rsidRPr="00B87F76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对考生能力测评需求的研究</w:t>
      </w:r>
    </w:p>
    <w:p w:rsidR="009F1E02" w:rsidRPr="00E540C4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10．</w:t>
      </w:r>
      <w:r w:rsidRPr="00E540C4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中国英语能力等级量表在考试中的应用研究</w:t>
      </w:r>
    </w:p>
    <w:p w:rsidR="009F1E02" w:rsidRPr="00E540C4" w:rsidRDefault="009F1E02" w:rsidP="009F1E02">
      <w:pPr>
        <w:snapToGrid w:val="0"/>
        <w:spacing w:line="360" w:lineRule="auto"/>
        <w:contextualSpacing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11．</w:t>
      </w:r>
      <w:r w:rsidRPr="00E540C4">
        <w:rPr>
          <w:rFonts w:ascii="宋体" w:hAnsi="宋体" w:hint="eastAsia"/>
          <w:bCs/>
          <w:sz w:val="28"/>
          <w:szCs w:val="28"/>
        </w:rPr>
        <w:t>外语考试中的小语种面临问题及对策研究</w:t>
      </w:r>
    </w:p>
    <w:p w:rsidR="009F1E02" w:rsidRDefault="009F1E02" w:rsidP="009F1E02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12．</w:t>
      </w:r>
      <w:r w:rsidRPr="00B87F76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考试的命题</w:t>
      </w:r>
      <w:r w:rsidRPr="00B87F76">
        <w:rPr>
          <w:rFonts w:asciiTheme="minorEastAsia" w:hAnsiTheme="minorEastAsia" w:cs="Times New Roman"/>
          <w:color w:val="000000" w:themeColor="text1"/>
          <w:sz w:val="28"/>
          <w:szCs w:val="28"/>
        </w:rPr>
        <w:t>策略</w:t>
      </w:r>
      <w:r w:rsidRPr="00B87F76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研究</w:t>
      </w:r>
    </w:p>
    <w:p w:rsidR="009F1E02" w:rsidRPr="00E74AFE" w:rsidRDefault="009F1E02" w:rsidP="009F1E02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E74AFE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13．创新</w:t>
      </w:r>
      <w:r w:rsidRPr="00E74AFE">
        <w:rPr>
          <w:rFonts w:asciiTheme="minorEastAsia" w:hAnsiTheme="minorEastAsia" w:cs="Times New Roman"/>
          <w:color w:val="000000" w:themeColor="text1"/>
          <w:sz w:val="28"/>
          <w:szCs w:val="28"/>
        </w:rPr>
        <w:t>能力考查与拔尖创新人才选拔机制</w:t>
      </w:r>
      <w:r w:rsidRPr="00E74AFE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研究</w:t>
      </w:r>
    </w:p>
    <w:p w:rsidR="009F1E02" w:rsidRPr="00E74AFE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E74AF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14．考试舆情监控体系研究</w:t>
      </w:r>
    </w:p>
    <w:p w:rsidR="009F1E02" w:rsidRPr="00E74AFE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E74AF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15．教育考试应用现代化技术的研究</w:t>
      </w:r>
    </w:p>
    <w:p w:rsidR="009F1E02" w:rsidRPr="00E74AFE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/>
          <w:sz w:val="28"/>
          <w:szCs w:val="28"/>
        </w:rPr>
      </w:pPr>
      <w:r w:rsidRPr="00E74AF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16．</w:t>
      </w:r>
      <w:r w:rsidRPr="00E74AF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依法治考的理论与实践研究</w:t>
      </w:r>
    </w:p>
    <w:p w:rsidR="009F1E02" w:rsidRPr="00E74AFE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/>
          <w:sz w:val="28"/>
          <w:szCs w:val="28"/>
        </w:rPr>
      </w:pPr>
      <w:r w:rsidRPr="00E74AFE">
        <w:rPr>
          <w:rFonts w:asciiTheme="minorEastAsia" w:hAnsiTheme="minorEastAsia" w:hint="eastAsia"/>
          <w:color w:val="000000"/>
          <w:sz w:val="28"/>
          <w:szCs w:val="28"/>
        </w:rPr>
        <w:t>17．考试的公平性研究</w:t>
      </w:r>
    </w:p>
    <w:p w:rsidR="009F1E02" w:rsidRPr="00E74AFE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/>
          <w:sz w:val="28"/>
          <w:szCs w:val="28"/>
        </w:rPr>
      </w:pPr>
      <w:r w:rsidRPr="00E74AF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18．网上评卷质量保障体系研究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E74AF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19．考试实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施计算机化研究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  <w:shd w:val="clear" w:color="auto" w:fill="FFFFFF"/>
        </w:rPr>
        <w:t>．开放性试题的</w:t>
      </w:r>
      <w:r w:rsidRPr="00911A2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计算机自动评分研究</w:t>
      </w:r>
    </w:p>
    <w:p w:rsidR="009F1E02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21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．考试效度研究（对考试分数用于特定目的进行</w:t>
      </w:r>
      <w:r w:rsidRPr="00911A2D"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  <w:t>解释的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效度</w:t>
      </w:r>
      <w:r w:rsidRPr="00911A2D"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  <w:t>）</w:t>
      </w:r>
    </w:p>
    <w:p w:rsidR="009F1E02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22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．考试分数报告的理论与实践研究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lastRenderedPageBreak/>
        <w:t>23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．高考分省阅卷模式下的阅卷质量分析与监控研究</w:t>
      </w:r>
    </w:p>
    <w:p w:rsidR="009F1E02" w:rsidRPr="00911A2D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kern w:val="0"/>
          <w:sz w:val="28"/>
          <w:szCs w:val="28"/>
        </w:rPr>
        <w:t>24</w:t>
      </w:r>
      <w:r w:rsidRPr="00911A2D">
        <w:rPr>
          <w:rFonts w:asciiTheme="minorEastAsia" w:hAnsiTheme="minorEastAsia" w:cs="Calibri" w:hint="eastAsia"/>
          <w:kern w:val="0"/>
          <w:sz w:val="28"/>
          <w:szCs w:val="28"/>
        </w:rPr>
        <w:t>．参加同一考试不同考生群体考试情况比较研究</w:t>
      </w:r>
    </w:p>
    <w:p w:rsidR="009F1E02" w:rsidRPr="00911A2D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kern w:val="0"/>
          <w:sz w:val="28"/>
          <w:szCs w:val="28"/>
        </w:rPr>
        <w:t>25</w:t>
      </w:r>
      <w:r w:rsidRPr="00911A2D">
        <w:rPr>
          <w:rFonts w:asciiTheme="minorEastAsia" w:hAnsiTheme="minorEastAsia" w:cs="Calibri" w:hint="eastAsia"/>
          <w:kern w:val="0"/>
          <w:sz w:val="28"/>
          <w:szCs w:val="28"/>
        </w:rPr>
        <w:t>．一年多考、一纲多卷、新旧版本考试的命题和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分数可比性</w:t>
      </w:r>
      <w:r w:rsidRPr="00911A2D">
        <w:rPr>
          <w:rFonts w:asciiTheme="minorEastAsia" w:hAnsiTheme="minorEastAsia" w:cs="Calibri" w:hint="eastAsia"/>
          <w:kern w:val="0"/>
          <w:sz w:val="28"/>
          <w:szCs w:val="28"/>
        </w:rPr>
        <w:t>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26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．考试标准体系研究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27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．自学考试学分银行建设研究</w:t>
      </w:r>
    </w:p>
    <w:p w:rsidR="009F1E02" w:rsidRPr="00911A2D" w:rsidRDefault="009F1E02" w:rsidP="009F1E02">
      <w:pPr>
        <w:snapToGrid w:val="0"/>
        <w:spacing w:line="360" w:lineRule="auto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28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Pr="00911A2D">
        <w:rPr>
          <w:rFonts w:hint="eastAsia"/>
          <w:color w:val="000000"/>
          <w:sz w:val="28"/>
          <w:szCs w:val="28"/>
          <w:shd w:val="clear" w:color="auto" w:fill="FFFFFF"/>
        </w:rPr>
        <w:t>自学考试考务考籍管理体系研究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="Calibri" w:eastAsia="宋体" w:hAnsi="Calibri" w:cs="Calibri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29．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自学考试课程及学习资源开发建设研究</w:t>
      </w:r>
    </w:p>
    <w:p w:rsidR="009F1E02" w:rsidRPr="00911A2D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30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．考试与教育、教学的关系研究</w:t>
      </w:r>
    </w:p>
    <w:p w:rsidR="009F1E02" w:rsidRPr="00911A2D" w:rsidRDefault="009F1E02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31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．国内外同类教育考试的比较、衔接研究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32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．教育考试科研管理制度建设及科研发展策略研究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33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．中国考试虚拟博物馆建设与考试文化研究</w:t>
      </w:r>
    </w:p>
    <w:p w:rsidR="009F1E02" w:rsidRPr="00911A2D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34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．教育考试机构中事业单位的人力资源管理研究</w:t>
      </w:r>
    </w:p>
    <w:p w:rsidR="009F1E02" w:rsidRDefault="009F1E02" w:rsidP="009F1E02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35</w:t>
      </w:r>
      <w:r w:rsidRPr="00911A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．教育考试机构中事业单位的财务管理研究</w:t>
      </w:r>
    </w:p>
    <w:p w:rsidR="00190505" w:rsidRPr="00911A2D" w:rsidRDefault="00190505" w:rsidP="009F1E02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</w:p>
    <w:sectPr w:rsidR="00190505" w:rsidRPr="00911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9D" w:rsidRDefault="00FE769D" w:rsidP="00A947B9">
      <w:r>
        <w:separator/>
      </w:r>
    </w:p>
  </w:endnote>
  <w:endnote w:type="continuationSeparator" w:id="0">
    <w:p w:rsidR="00FE769D" w:rsidRDefault="00FE769D" w:rsidP="00A9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9D" w:rsidRDefault="00FE769D" w:rsidP="00A947B9">
      <w:r>
        <w:separator/>
      </w:r>
    </w:p>
  </w:footnote>
  <w:footnote w:type="continuationSeparator" w:id="0">
    <w:p w:rsidR="00FE769D" w:rsidRDefault="00FE769D" w:rsidP="00A9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47"/>
    <w:rsid w:val="00033A00"/>
    <w:rsid w:val="00076676"/>
    <w:rsid w:val="00093A40"/>
    <w:rsid w:val="000A0B34"/>
    <w:rsid w:val="000A422D"/>
    <w:rsid w:val="000B1000"/>
    <w:rsid w:val="001014EF"/>
    <w:rsid w:val="00190505"/>
    <w:rsid w:val="001E7425"/>
    <w:rsid w:val="00262E43"/>
    <w:rsid w:val="002C7D2F"/>
    <w:rsid w:val="002E393F"/>
    <w:rsid w:val="003501D5"/>
    <w:rsid w:val="003B2F7B"/>
    <w:rsid w:val="003D598A"/>
    <w:rsid w:val="0043311C"/>
    <w:rsid w:val="004E39E7"/>
    <w:rsid w:val="00503610"/>
    <w:rsid w:val="005353AB"/>
    <w:rsid w:val="0056786B"/>
    <w:rsid w:val="005A5046"/>
    <w:rsid w:val="005B686F"/>
    <w:rsid w:val="005D7B48"/>
    <w:rsid w:val="005F2DC2"/>
    <w:rsid w:val="0061240C"/>
    <w:rsid w:val="00630073"/>
    <w:rsid w:val="006C1A10"/>
    <w:rsid w:val="006C5BD1"/>
    <w:rsid w:val="00736D46"/>
    <w:rsid w:val="0078209C"/>
    <w:rsid w:val="007860CC"/>
    <w:rsid w:val="007A12B0"/>
    <w:rsid w:val="008F0E92"/>
    <w:rsid w:val="008F550D"/>
    <w:rsid w:val="00911A2D"/>
    <w:rsid w:val="00932423"/>
    <w:rsid w:val="009770E8"/>
    <w:rsid w:val="009D3AA0"/>
    <w:rsid w:val="009F1E02"/>
    <w:rsid w:val="00A02EFF"/>
    <w:rsid w:val="00A77766"/>
    <w:rsid w:val="00A8527C"/>
    <w:rsid w:val="00A947B9"/>
    <w:rsid w:val="00B630DA"/>
    <w:rsid w:val="00B87F76"/>
    <w:rsid w:val="00BC109E"/>
    <w:rsid w:val="00BC1A47"/>
    <w:rsid w:val="00CB3A8C"/>
    <w:rsid w:val="00D87B55"/>
    <w:rsid w:val="00DD2E3D"/>
    <w:rsid w:val="00E540C4"/>
    <w:rsid w:val="00F30B6A"/>
    <w:rsid w:val="00F32F33"/>
    <w:rsid w:val="00F4512E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A7462-BBDF-4477-B2C5-EE258C35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33A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7B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6786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6786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6786B"/>
  </w:style>
  <w:style w:type="paragraph" w:styleId="a7">
    <w:name w:val="Balloon Text"/>
    <w:basedOn w:val="a"/>
    <w:link w:val="Char2"/>
    <w:uiPriority w:val="99"/>
    <w:semiHidden/>
    <w:unhideWhenUsed/>
    <w:rsid w:val="0056786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786B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3D598A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3D598A"/>
    <w:rPr>
      <w:b/>
      <w:bCs/>
    </w:rPr>
  </w:style>
  <w:style w:type="character" w:customStyle="1" w:styleId="2Char">
    <w:name w:val="标题 2 Char"/>
    <w:basedOn w:val="a0"/>
    <w:link w:val="2"/>
    <w:uiPriority w:val="9"/>
    <w:rsid w:val="00033A0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刘庆思</dc:creator>
  <cp:keywords/>
  <dc:description/>
  <cp:lastModifiedBy>王海东</cp:lastModifiedBy>
  <cp:revision>28</cp:revision>
  <cp:lastPrinted>2017-07-11T06:57:00Z</cp:lastPrinted>
  <dcterms:created xsi:type="dcterms:W3CDTF">2017-06-05T06:02:00Z</dcterms:created>
  <dcterms:modified xsi:type="dcterms:W3CDTF">2017-07-13T06:05:00Z</dcterms:modified>
</cp:coreProperties>
</file>